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8B7" w:rsidRPr="000E0C0B" w:rsidRDefault="009858B7" w:rsidP="009858B7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ЗОЛОТОБАЛКІВСЬКИЙ ЛІЦЕЙ</w:t>
      </w:r>
    </w:p>
    <w:p w:rsidR="009858B7" w:rsidRPr="000E0C0B" w:rsidRDefault="009858B7" w:rsidP="009858B7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НОВООЛЕКСАНДРІВСЬКОЇ СІЛЬСЬКОЇ РАДИ</w:t>
      </w:r>
    </w:p>
    <w:p w:rsidR="009858B7" w:rsidRPr="000E0C0B" w:rsidRDefault="009858B7" w:rsidP="009858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58B7" w:rsidRDefault="009858B7" w:rsidP="009858B7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:rsidR="009858B7" w:rsidRPr="000E0C0B" w:rsidRDefault="009858B7" w:rsidP="009858B7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:rsidR="009858B7" w:rsidRPr="000E0C0B" w:rsidRDefault="009858B7" w:rsidP="009858B7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НВР</w:t>
      </w:r>
    </w:p>
    <w:p w:rsidR="009858B7" w:rsidRPr="000E0C0B" w:rsidRDefault="009858B7" w:rsidP="009858B7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0E0C0B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0E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C0B">
        <w:rPr>
          <w:rFonts w:ascii="Times New Roman" w:hAnsi="Times New Roman" w:cs="Times New Roman"/>
          <w:sz w:val="28"/>
          <w:szCs w:val="28"/>
        </w:rPr>
        <w:t>Сніжана</w:t>
      </w:r>
      <w:proofErr w:type="spellEnd"/>
      <w:r w:rsidRPr="000E0C0B">
        <w:rPr>
          <w:rFonts w:ascii="Times New Roman" w:hAnsi="Times New Roman" w:cs="Times New Roman"/>
          <w:sz w:val="28"/>
          <w:szCs w:val="28"/>
        </w:rPr>
        <w:t xml:space="preserve"> КУДРЯ</w:t>
      </w:r>
    </w:p>
    <w:p w:rsidR="009858B7" w:rsidRPr="000E0C0B" w:rsidRDefault="009858B7" w:rsidP="009858B7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:rsidR="009858B7" w:rsidRPr="000E0C0B" w:rsidRDefault="009858B7" w:rsidP="009858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58B7" w:rsidRPr="000E0C0B" w:rsidRDefault="009858B7" w:rsidP="009858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58B7" w:rsidRPr="000E0C0B" w:rsidRDefault="009858B7" w:rsidP="009858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58B7" w:rsidRPr="000E0C0B" w:rsidRDefault="009858B7" w:rsidP="009858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58B7" w:rsidRPr="00342132" w:rsidRDefault="009858B7" w:rsidP="009858B7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:rsidR="009858B7" w:rsidRPr="00342132" w:rsidRDefault="009858B7" w:rsidP="009858B7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української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мови</w:t>
      </w:r>
      <w:proofErr w:type="spellEnd"/>
    </w:p>
    <w:p w:rsidR="009858B7" w:rsidRPr="00342132" w:rsidRDefault="009858B7" w:rsidP="009858B7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на 2022/2023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42132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342132">
        <w:rPr>
          <w:rFonts w:ascii="Times New Roman" w:hAnsi="Times New Roman" w:cs="Times New Roman"/>
          <w:sz w:val="32"/>
          <w:szCs w:val="32"/>
        </w:rPr>
        <w:t>ік</w:t>
      </w:r>
      <w:proofErr w:type="spellEnd"/>
    </w:p>
    <w:p w:rsidR="009858B7" w:rsidRPr="00342132" w:rsidRDefault="009858B7" w:rsidP="009858B7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Pr="00342132">
        <w:rPr>
          <w:rFonts w:ascii="Times New Roman" w:hAnsi="Times New Roman" w:cs="Times New Roman"/>
          <w:sz w:val="32"/>
          <w:szCs w:val="32"/>
        </w:rPr>
        <w:t xml:space="preserve"> семестр)</w:t>
      </w:r>
    </w:p>
    <w:p w:rsidR="009858B7" w:rsidRPr="00342132" w:rsidRDefault="009858B7" w:rsidP="009858B7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 w:rsidR="003D24FB">
        <w:rPr>
          <w:rFonts w:ascii="Times New Roman" w:hAnsi="Times New Roman" w:cs="Times New Roman"/>
          <w:sz w:val="32"/>
          <w:szCs w:val="32"/>
          <w:lang w:val="uk-UA"/>
        </w:rPr>
        <w:t>10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 xml:space="preserve"> класу</w:t>
      </w: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Default="009858B7" w:rsidP="009858B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858B7" w:rsidRPr="004E00D2" w:rsidRDefault="009858B7" w:rsidP="009858B7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Учитель: Мирошниченко Катерина  </w:t>
      </w:r>
    </w:p>
    <w:p w:rsidR="009858B7" w:rsidRDefault="009858B7" w:rsidP="009C697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503126" w:rsidRDefault="00855B52" w:rsidP="009C69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855B52">
        <w:rPr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1" locked="0" layoutInCell="1" allowOverlap="1" wp14:anchorId="41E1D15B" wp14:editId="0F296C13">
            <wp:simplePos x="0" y="0"/>
            <wp:positionH relativeFrom="column">
              <wp:posOffset>-71120</wp:posOffset>
            </wp:positionH>
            <wp:positionV relativeFrom="paragraph">
              <wp:posOffset>-344805</wp:posOffset>
            </wp:positionV>
            <wp:extent cx="1664335" cy="3435985"/>
            <wp:effectExtent l="0" t="0" r="0" b="0"/>
            <wp:wrapTight wrapText="bothSides">
              <wp:wrapPolygon edited="0">
                <wp:start x="0" y="0"/>
                <wp:lineTo x="0" y="21436"/>
                <wp:lineTo x="21262" y="21436"/>
                <wp:lineTo x="21262" y="0"/>
                <wp:lineTo x="0" y="0"/>
              </wp:wrapPolygon>
            </wp:wrapTight>
            <wp:docPr id="1" name="Рисунок 1" descr="Дети, читающие книги на полках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ти, читающие книги на полках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126" w:rsidRPr="00855B52">
        <w:rPr>
          <w:rFonts w:ascii="Times New Roman" w:hAnsi="Times New Roman" w:cs="Times New Roman"/>
          <w:b/>
          <w:sz w:val="56"/>
          <w:szCs w:val="56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10</w:t>
      </w:r>
      <w:r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03126" w:rsidRPr="004B6B2C"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КЛАС</w:t>
      </w:r>
    </w:p>
    <w:p w:rsidR="00855B52" w:rsidRPr="004B6B2C" w:rsidRDefault="00855B52" w:rsidP="009C69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503126" w:rsidRPr="0076255E" w:rsidRDefault="00503126" w:rsidP="009C69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6255E"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Українська</w:t>
      </w:r>
      <w:r w:rsidR="004B6B2C" w:rsidRPr="0076255E"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література </w:t>
      </w:r>
      <w:r w:rsidR="009C6976" w:rsidRPr="0076255E"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76255E">
        <w:rPr>
          <w:rFonts w:ascii="Times New Roman" w:hAnsi="Times New Roman" w:cs="Times New Roman"/>
          <w:b/>
          <w:sz w:val="32"/>
          <w:szCs w:val="32"/>
          <w:lang w:val="uk-UA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(профільний рівень)</w:t>
      </w:r>
    </w:p>
    <w:p w:rsidR="00503126" w:rsidRPr="0076255E" w:rsidRDefault="00503126" w:rsidP="0050312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255E">
        <w:rPr>
          <w:rFonts w:ascii="Times New Roman" w:hAnsi="Times New Roman" w:cs="Times New Roman"/>
          <w:b/>
          <w:sz w:val="28"/>
          <w:szCs w:val="28"/>
          <w:lang w:val="uk-UA"/>
        </w:rPr>
        <w:t>(140 год на рік, 4 год на тиждень)</w:t>
      </w:r>
    </w:p>
    <w:p w:rsidR="004B6B2C" w:rsidRPr="0076255E" w:rsidRDefault="004B6B2C" w:rsidP="004B6B2C">
      <w:pPr>
        <w:jc w:val="center"/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</w:pPr>
      <w:r w:rsidRPr="0076255E"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  <w:t xml:space="preserve">Календарно-тематичне планування для 10-го класу </w:t>
      </w:r>
    </w:p>
    <w:p w:rsidR="00503126" w:rsidRPr="0076255E" w:rsidRDefault="004B6B2C" w:rsidP="004B6B2C">
      <w:pPr>
        <w:jc w:val="center"/>
        <w:rPr>
          <w:rFonts w:ascii="Times New Roman" w:hAnsi="Times New Roman" w:cs="Times New Roman"/>
          <w:color w:val="000000" w:themeColor="text1"/>
          <w:lang w:val="uk-UA"/>
        </w:rPr>
      </w:pP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складено відповідно до Програми для профільного навчання учнів загальноосвітніх навчальних закладів з українською мовою навчання.  Українська література:</w:t>
      </w:r>
      <w:r w:rsidR="00855B52"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10</w:t>
      </w:r>
      <w:r w:rsidR="00855B52"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–</w:t>
      </w:r>
      <w:r w:rsidR="00855B52"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11 класи.</w:t>
      </w:r>
      <w:r w:rsidR="00855B52"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–</w:t>
      </w:r>
      <w:r w:rsidR="00855B52"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Профільний рівень / </w:t>
      </w:r>
      <w:proofErr w:type="spellStart"/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Усатенко</w:t>
      </w:r>
      <w:proofErr w:type="spellEnd"/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Г. О., </w:t>
      </w:r>
      <w:proofErr w:type="spellStart"/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Фасоля</w:t>
      </w:r>
      <w:proofErr w:type="spellEnd"/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А. М. (Наказ МОН України № 1407 від 23. 10.</w:t>
      </w:r>
      <w:r w:rsidRPr="0076255E">
        <w:rPr>
          <w:rFonts w:ascii="Times New Roman" w:hAnsi="Times New Roman" w:cs="Times New Roman"/>
          <w:color w:val="000000" w:themeColor="text1"/>
          <w:lang w:val="uk-UA"/>
        </w:rPr>
        <w:t xml:space="preserve"> </w:t>
      </w:r>
      <w:r w:rsidRPr="0076255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2017 р.).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938"/>
        <w:gridCol w:w="958"/>
      </w:tblGrid>
      <w:tr w:rsidR="00503126" w:rsidRPr="00784D33" w:rsidTr="00784D33">
        <w:tc>
          <w:tcPr>
            <w:tcW w:w="675" w:type="dxa"/>
          </w:tcPr>
          <w:p w:rsidR="00784D33" w:rsidRDefault="00784D33" w:rsidP="00784D33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  <w:p w:rsidR="00503126" w:rsidRPr="00784D33" w:rsidRDefault="00503126" w:rsidP="00784D33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№</w:t>
            </w:r>
          </w:p>
        </w:tc>
        <w:tc>
          <w:tcPr>
            <w:tcW w:w="7938" w:type="dxa"/>
          </w:tcPr>
          <w:p w:rsidR="00784D33" w:rsidRDefault="00784D33" w:rsidP="005031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</w:p>
          <w:p w:rsidR="00503126" w:rsidRPr="00784D33" w:rsidRDefault="00503126" w:rsidP="005031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Зміст програмового матеріалу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При</w:t>
            </w:r>
            <w:r w:rsidR="00784D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-</w:t>
            </w:r>
            <w:r w:rsidRPr="00784D3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uk-UA"/>
              </w:rPr>
              <w:t>мітка</w:t>
            </w:r>
          </w:p>
        </w:tc>
      </w:tr>
      <w:tr w:rsidR="004B102C" w:rsidRPr="00784D33" w:rsidTr="004B102C">
        <w:tc>
          <w:tcPr>
            <w:tcW w:w="9571" w:type="dxa"/>
            <w:gridSpan w:val="3"/>
            <w:shd w:val="clear" w:color="auto" w:fill="FDE9D9" w:themeFill="accent6" w:themeFillTint="33"/>
          </w:tcPr>
          <w:p w:rsidR="004B102C" w:rsidRDefault="004B102C" w:rsidP="004B6B2C">
            <w:pPr>
              <w:jc w:val="center"/>
              <w:rPr>
                <w:rFonts w:asciiTheme="majorHAnsi" w:hAnsiTheme="majorHAnsi"/>
                <w:b/>
                <w:color w:val="0070C0"/>
                <w:sz w:val="32"/>
                <w:szCs w:val="32"/>
                <w:lang w:val="uk-UA"/>
              </w:rPr>
            </w:pPr>
          </w:p>
          <w:p w:rsidR="004B102C" w:rsidRPr="004B102C" w:rsidRDefault="004B102C" w:rsidP="004B6B2C">
            <w:pPr>
              <w:jc w:val="center"/>
              <w:rPr>
                <w:rFonts w:asciiTheme="majorHAnsi" w:hAnsiTheme="majorHAnsi"/>
                <w:b/>
                <w:color w:val="0070C0"/>
                <w:sz w:val="40"/>
                <w:szCs w:val="40"/>
                <w:lang w:val="uk-UA"/>
              </w:rPr>
            </w:pPr>
            <w:r w:rsidRPr="004B102C">
              <w:rPr>
                <w:rFonts w:asciiTheme="majorHAnsi" w:hAnsiTheme="majorHAnsi"/>
                <w:b/>
                <w:color w:val="0070C0"/>
                <w:sz w:val="40"/>
                <w:szCs w:val="40"/>
                <w:lang w:val="uk-UA"/>
              </w:rPr>
              <w:t>І семестр</w:t>
            </w:r>
          </w:p>
          <w:p w:rsidR="004B102C" w:rsidRPr="00BE563A" w:rsidRDefault="004B102C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4B6B2C" w:rsidRPr="00784D33" w:rsidTr="00BE563A">
        <w:tc>
          <w:tcPr>
            <w:tcW w:w="9571" w:type="dxa"/>
            <w:gridSpan w:val="3"/>
            <w:shd w:val="clear" w:color="auto" w:fill="92D050"/>
          </w:tcPr>
          <w:p w:rsidR="00855B52" w:rsidRDefault="00855B52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B6B2C" w:rsidRPr="00BE563A" w:rsidRDefault="004B6B2C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E563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Вступ</w:t>
            </w:r>
          </w:p>
          <w:p w:rsidR="00784D33" w:rsidRPr="00784D33" w:rsidRDefault="00784D33" w:rsidP="004B6B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9858B7" w:rsidTr="00784D33">
        <w:tc>
          <w:tcPr>
            <w:tcW w:w="675" w:type="dxa"/>
          </w:tcPr>
          <w:p w:rsidR="00503126" w:rsidRPr="00784D33" w:rsidRDefault="00503126" w:rsidP="00784D33">
            <w:pPr>
              <w:pStyle w:val="a4"/>
              <w:numPr>
                <w:ilvl w:val="0"/>
                <w:numId w:val="1"/>
              </w:numPr>
              <w:ind w:left="284" w:hanging="30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9C6976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Література як одна з форм естетичного освоєння дійсності. Взаємодія літератури та інших видів мистецтва. Діалогічні взаємини автора і читача.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F82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126" w:rsidP="00784D33">
            <w:pPr>
              <w:pStyle w:val="a4"/>
              <w:numPr>
                <w:ilvl w:val="0"/>
                <w:numId w:val="1"/>
              </w:numPr>
              <w:ind w:left="284" w:hanging="30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9C6976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Читання та його види. Особливості читання в добу цифрових технологій. Діалогічне прочитання художнього твору.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F82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02.09</w:t>
            </w:r>
          </w:p>
        </w:tc>
      </w:tr>
      <w:tr w:rsidR="00503126" w:rsidRPr="005E24A8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7938" w:type="dxa"/>
          </w:tcPr>
          <w:p w:rsidR="00503A28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Повторення вивченого. Чинники зміни культурно-історичних епох і літературних напрямів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Питання періодизації літерату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ри. Особливості періодизації української літератури (основні риси). Стильові особливості літературних періодів. 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5E24A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05.09</w:t>
            </w:r>
          </w:p>
        </w:tc>
      </w:tr>
      <w:tr w:rsidR="00503126" w:rsidRPr="005E24A8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7938" w:type="dxa"/>
          </w:tcPr>
          <w:p w:rsidR="00503A28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Літературні напрями і стилі д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авньої і нової української літе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ратури XI – першої половини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XIX ст.: світоглядні й естетич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 засади, провідні жанри.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5E24A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7938" w:type="dxa"/>
          </w:tcPr>
          <w:p w:rsidR="004B102C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Реалізм як літературно-мистецький напрям у європейській та українській літературі. Етапи становлення. Реалізм як художній 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метод відтворення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дійсності. Головні риси реаліз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му як методу. Суспільно-історичний контекст становлення й розвитку реалізму другої пол. ХІХ ст. </w:t>
            </w:r>
          </w:p>
          <w:p w:rsidR="005E24A8" w:rsidRPr="005E24A8" w:rsidRDefault="005E24A8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5E24A8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САМОСТІЙНА РОБОТА</w:t>
            </w:r>
          </w:p>
          <w:p w:rsidR="00503A28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реалізм як напрям і метод (поглиблено).</w:t>
            </w:r>
          </w:p>
          <w:p w:rsidR="004B102C" w:rsidRPr="004B102C" w:rsidRDefault="004B102C" w:rsidP="004B102C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5E24A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08.09</w:t>
            </w:r>
          </w:p>
        </w:tc>
      </w:tr>
      <w:tr w:rsidR="004B6B2C" w:rsidRPr="00784D33" w:rsidTr="00BE563A">
        <w:tc>
          <w:tcPr>
            <w:tcW w:w="9571" w:type="dxa"/>
            <w:gridSpan w:val="3"/>
            <w:shd w:val="clear" w:color="auto" w:fill="92D050"/>
          </w:tcPr>
          <w:p w:rsidR="00855B52" w:rsidRDefault="00855B52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B6B2C" w:rsidRDefault="004B6B2C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E563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Українська література ІІ пол. ХІХ ст.</w:t>
            </w:r>
          </w:p>
          <w:p w:rsidR="00BE563A" w:rsidRPr="00BE563A" w:rsidRDefault="00BE563A" w:rsidP="004B6B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7938" w:type="dxa"/>
          </w:tcPr>
          <w:p w:rsidR="00503A28" w:rsidRPr="00764D91" w:rsidRDefault="004B6B2C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Переважання епічних проз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ових жанрів; соціальна проблема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тика; актуалізація різностанових проблем; конфлікт людини і середовища тощо. Погляд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на літературу як важливий чин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ник у формуванні національної самосвідомості, боротьбі за соціальні зміни.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5E24A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09.09</w:t>
            </w:r>
          </w:p>
        </w:tc>
      </w:tr>
      <w:tr w:rsidR="00503126" w:rsidRPr="003D24FB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7938" w:type="dxa"/>
          </w:tcPr>
          <w:p w:rsidR="00855B52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Реалізм в українській літературі 70–90-х років ХІХ ст. </w:t>
            </w:r>
          </w:p>
          <w:p w:rsidR="00855B52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(І. Нечуй-Левицький, Панас Мирний, Б. Грінченко, </w:t>
            </w:r>
          </w:p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І. 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ко): відображення життя у формах самого життя. Ідейні й моральні пошуки особистості, спроби розв’язати суперечність між ідеалом та соціальною дійсністю.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147FF2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7938" w:type="dxa"/>
          </w:tcPr>
          <w:p w:rsidR="004B102C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Жанрова і тематична різноманітність. Оновлення художніх засобів. Поняття про художній тип. Українська література 70–90-х років ХІХ ст. в загальноєвропейському та світовому контексті. </w:t>
            </w:r>
          </w:p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типізація; художній тип.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14/09</w:t>
            </w:r>
          </w:p>
        </w:tc>
      </w:tr>
      <w:tr w:rsidR="00503126" w:rsidRPr="003D24FB" w:rsidTr="00784D33">
        <w:tc>
          <w:tcPr>
            <w:tcW w:w="675" w:type="dxa"/>
          </w:tcPr>
          <w:p w:rsidR="00503126" w:rsidRPr="00784D33" w:rsidRDefault="009C6976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7938" w:type="dxa"/>
          </w:tcPr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Нечуй-Левицький. Життя митця і його твор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чість як но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вий імпульс української літератури (І. Франко: «Колосальне всеобіймаюче око України»).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C2489D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</w:t>
            </w:r>
          </w:p>
        </w:tc>
        <w:tc>
          <w:tcPr>
            <w:tcW w:w="7938" w:type="dxa"/>
          </w:tcPr>
          <w:p w:rsidR="004B102C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«Кайдашева сім’я» – соціально-побутова повість-хроніка. Реалізм твору, сучасна (вічна) актуальність проблеми батьків і дітей. </w:t>
            </w:r>
          </w:p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соціально-побутова повість.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C2489D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</w:t>
            </w:r>
          </w:p>
        </w:tc>
        <w:tc>
          <w:tcPr>
            <w:tcW w:w="7938" w:type="dxa"/>
          </w:tcPr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мовленнєвого розвитку. Усний переказ епізоду повісті «Кайдашева сім’я».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</w:p>
        </w:tc>
        <w:tc>
          <w:tcPr>
            <w:tcW w:w="7938" w:type="dxa"/>
          </w:tcPr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Колоритні людські характери в повісті.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</w:p>
        </w:tc>
        <w:tc>
          <w:tcPr>
            <w:tcW w:w="7938" w:type="dxa"/>
          </w:tcPr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Українська ментальність, гуманістичні традиції народного побуту й моралі.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14.</w:t>
            </w:r>
          </w:p>
        </w:tc>
        <w:tc>
          <w:tcPr>
            <w:tcW w:w="7938" w:type="dxa"/>
          </w:tcPr>
          <w:p w:rsidR="004B102C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Ствердження цінностей на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ціональної етики засобами коміч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ного. «Сміх крізь сльози» як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ідейна домінанта твору. Сценіч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 життя повісті. </w:t>
            </w:r>
          </w:p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засоби змалювання комічного (поглиблено).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</w:t>
            </w:r>
          </w:p>
        </w:tc>
        <w:tc>
          <w:tcPr>
            <w:tcW w:w="7938" w:type="dxa"/>
          </w:tcPr>
          <w:p w:rsidR="00503A28" w:rsidRPr="00764D91" w:rsidRDefault="00BD2F1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позакласного читання. І. Нечуй-Левицький. «Гетьман Іван Виговський».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</w:t>
            </w:r>
          </w:p>
        </w:tc>
        <w:tc>
          <w:tcPr>
            <w:tcW w:w="7938" w:type="dxa"/>
          </w:tcPr>
          <w:p w:rsidR="00503A28" w:rsidRPr="00764D91" w:rsidRDefault="00BD2F1B" w:rsidP="006B4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Пр</w:t>
            </w:r>
            <w:r w:rsidR="006B4B34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озовий епічний твір великої фор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ми. «Ключі» до прочитання. </w:t>
            </w:r>
            <w:r w:rsidR="006B4B34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 другу про прочитане.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</w:t>
            </w:r>
          </w:p>
        </w:tc>
        <w:tc>
          <w:tcPr>
            <w:tcW w:w="7938" w:type="dxa"/>
          </w:tcPr>
          <w:p w:rsidR="00FA4283" w:rsidRPr="00764D91" w:rsidRDefault="006B4B34" w:rsidP="00503A2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Панас Мирний. Огляд життя і творчості.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«Хіба ревуть воли, як ясла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повні?» – перший соціально-пси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хологічний роман в українській літературі. </w:t>
            </w:r>
          </w:p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соціально-психологічний роман.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30/09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Особливості композиції роману: хронологічна послідовність та історичні відступи. Проблематика твору.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784D3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Вихід героя за рамки «родинного кола». Психологічне дослідження формування характеру, духовний злам Чіпки під впливом соціальних обставин. </w:t>
            </w:r>
          </w:p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методи аналізу художнього твору (зокрема, елементи психоаналітичного методу)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мовленнєвого розвитку. Складання анкети головного героя роману «Хіба ревуть воли, як ясла повні?».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06/10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Характеристика інших персонажів роману.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07/10</w:t>
            </w:r>
          </w:p>
        </w:tc>
      </w:tr>
      <w:tr w:rsidR="006B4B34" w:rsidRPr="00784D33" w:rsidTr="00784D33">
        <w:tc>
          <w:tcPr>
            <w:tcW w:w="675" w:type="dxa"/>
          </w:tcPr>
          <w:p w:rsidR="006B4B34" w:rsidRPr="00784D33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</w:t>
            </w:r>
          </w:p>
        </w:tc>
        <w:tc>
          <w:tcPr>
            <w:tcW w:w="7938" w:type="dxa"/>
          </w:tcPr>
          <w:p w:rsidR="006B4B34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Особливості стилю письменника: епічність, ритмічніс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 про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зи, реалістичність зображ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ення психології персонажів, май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стерність пейзажів.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6B4B34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Значення творчості Панаса Мирного для розвитку 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ської літератури.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робота. Творчість І. Нечуя-Левицького, Панаса Мирного (тестування).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147FF2" w:rsidRDefault="00147FF2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13/10</w:t>
            </w:r>
          </w:p>
        </w:tc>
      </w:tr>
      <w:tr w:rsidR="006B4B34" w:rsidRPr="00784D33" w:rsidTr="00BE563A">
        <w:tc>
          <w:tcPr>
            <w:tcW w:w="9571" w:type="dxa"/>
            <w:gridSpan w:val="3"/>
            <w:shd w:val="clear" w:color="auto" w:fill="92D050"/>
          </w:tcPr>
          <w:p w:rsidR="00855B52" w:rsidRDefault="00855B52" w:rsidP="006B4B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6B4B34" w:rsidRPr="00BE563A" w:rsidRDefault="00784D33" w:rsidP="006B4B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E563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Драматургія і театр ХІХ ст.</w:t>
            </w:r>
          </w:p>
          <w:p w:rsidR="00784D33" w:rsidRPr="00784D33" w:rsidRDefault="00784D33" w:rsidP="006B4B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26.</w:t>
            </w:r>
          </w:p>
        </w:tc>
        <w:tc>
          <w:tcPr>
            <w:tcW w:w="7938" w:type="dxa"/>
          </w:tcPr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Тяглість драматургічної традиції в Україні. Шкільна драма XVIII ст. Інтермедії. Верте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пна драма. Драматургія І полови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 ХІХ століття. Народна драма І. Котляревського. ТЛ: драма як рід літерат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ури. Витоки драми як виду мисте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цтва (від античної драми та народної драми).</w:t>
            </w:r>
          </w:p>
          <w:p w:rsidR="004B102C" w:rsidRPr="004B102C" w:rsidRDefault="00247F86" w:rsidP="00247F86">
            <w:pPr>
              <w:tabs>
                <w:tab w:val="left" w:pos="2328"/>
              </w:tabs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uk-UA"/>
              </w:rPr>
              <w:tab/>
            </w:r>
          </w:p>
        </w:tc>
        <w:tc>
          <w:tcPr>
            <w:tcW w:w="958" w:type="dxa"/>
          </w:tcPr>
          <w:p w:rsidR="00954935" w:rsidRDefault="00954935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14.10</w:t>
            </w:r>
          </w:p>
          <w:p w:rsidR="00503126" w:rsidRPr="00147FF2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503A2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Новаторський характер ук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раїнської драматургії другої по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ловини XIX ст. Соціально-побутові та історичні драми й комедії М. Кропивниць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кого, М. Старицького, Івана Кар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пенка-Карого, Панаса Мирного та ін. Родина Тобілевичів і український театр. Зв’язок театру з музикою, сценічними декораціями, одягом тощо. </w:t>
            </w:r>
          </w:p>
          <w:p w:rsidR="00FA4283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ТЛ: театр як вид сценічного 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мистецтва та установа, яка здій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снює сценічні вистави.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247F86" w:rsidRDefault="00247F8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17.10</w:t>
            </w:r>
          </w:p>
          <w:p w:rsidR="00503126" w:rsidRPr="00147FF2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</w:t>
            </w:r>
          </w:p>
        </w:tc>
        <w:tc>
          <w:tcPr>
            <w:tcW w:w="7938" w:type="dxa"/>
          </w:tcPr>
          <w:p w:rsidR="00F077FD" w:rsidRPr="00764D91" w:rsidRDefault="006B4B34" w:rsidP="00950C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Розвиток драматургії: соціально-побутові та історичні драми і комедії М. Старицького, 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Кропивницького, Панаса Мир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ного та ін. (оглядово).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247F86" w:rsidRDefault="00247F8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19/10</w:t>
            </w:r>
          </w:p>
          <w:p w:rsidR="00503126" w:rsidRPr="00147FF2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Створення професійного театру в Галичині (1864). Перша народна артистка Украї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 Марія Заньковецька. Роль про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фесійного театру у розвитку національної культури.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147FF2" w:rsidRPr="00247F86" w:rsidRDefault="00247F8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20/10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Життєвий і творчий шлях Івана Карпенка-Карого. 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Багато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гранність діяльності. Жанров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різноманітність творів: трагі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комедії («Сто тисяч», «Мартин Боруля»), сатирична комедія («Хазяїн»), соціально-психологічна драма («Безталанна»), історична трагедія («Сава Чалий»). Івана Карпенко-Карий і «театр корифеїв». Драматургічне новаторство письменника. </w:t>
            </w:r>
          </w:p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трагікомедія як жанровий різновид драми. Драма і театр. Історія українського театру.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247F86" w:rsidRDefault="00247F86" w:rsidP="00247F8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21/10</w:t>
            </w:r>
          </w:p>
          <w:p w:rsidR="00503126" w:rsidRPr="00784D33" w:rsidRDefault="00247F86" w:rsidP="00247F8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ікули</w:t>
            </w:r>
            <w:proofErr w:type="spellEnd"/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Комедія «Хазяїн». Голо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вний конфлікт комедії – супереч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ності суспільства, у якому одиниці стають мільйонерами, а більшість – жебраками. Терентій Пузир як утілення некерованого прагнення накопичення матеріальних статків. Мамона («багатство, земні блага») як тема, ідея і головний персонаж комедії.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31.10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Морально-етичні конфлікти в родині Пузиря. Соціальний конфлікт між мільйонером та й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ого працівниками, наймита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ми. Проблема соціально відповідального підприємництва.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Позачасовіть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проблематики комедії. Сучасна інтерпретація. Сценічне життя комедії в сьогоденні. Значення творчості Івана 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Карпенка-Карого.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02.11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A428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33.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«Мартин Боруля» (оглядово). Проблематика зміни соціальної ролі і статусу, яка не пов</w:t>
            </w:r>
            <w:r w:rsidR="00784D33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’язана з походженням людини (Мо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льєр «Міщанин-шляхтич», анонімне сатиричне оповідання XVIII ст. «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Доказатєльство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Хама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Данієла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Кукси потомственного», М. Куліш «Мина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Мазайло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Борис Грінченко. Письменник, педаг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ог, лексикограф, літера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турознавець, етнограф, істо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рик, публіцист, громадсько-куль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турний діяч. Б. Грінченко як редактор «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Словаря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української мови». Педагогічна діяльні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сть Б. Грінченка, зокрема у Все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українській вчительській спілці. Роль товариства «Просвіта» у суспільно-політичному житті України.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«Без хліба» – морально-етична проблема на межі голоду рідних і порушення заповіді «не укради» в образі селянина Петра; почуття власної гідності «маленької людини» – образ дружини Горпини як носія етичних чеснот; образ сільської громади, яка зрозуміла зіз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нання Петра, як мудрого й гармо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нійного середовища у вирішенні морально-етичних проблем; особливості реалістичного письма у розкритті соціальних проблем та душевного с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тану героя. «Сам собі пан» – ма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ніфест людської гідності. Засоби типізації образу селянина Данила. Реалістичність 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зображення. Актуальність пробле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матики оповідання. </w:t>
            </w:r>
          </w:p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малі епічні жанри – оповідання (поглиблено).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поезій «Доки?», «До народу», «До праці».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«Моє щастя» – життєве і мистецьке кредо автора; маніфест щирих почуттів і відданої праці своєму народові як істинні цінності митця. «Весняні сонети» – ідея єдності природи і душевного стану людини; образ весняної оновленої природи як символічна паралель із надіями в житті ліричного героя. Образи природи як психологічний паралелізм у літературі романтизму та реалізму. </w:t>
            </w:r>
          </w:p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цикл сонетів.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Лір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ичний (ліро-епічний) твір. «Клю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чі» до прочитання. Рецензія як одна з форм читацьких рефлексій.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7938" w:type="dxa"/>
          </w:tcPr>
          <w:p w:rsidR="00F077FD" w:rsidRPr="00E43B9B" w:rsidRDefault="006B4B34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E43B9B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Контрольна робота. Творчість І. Карпенка-Карого, Б. Грінченка (тестування).</w:t>
            </w:r>
          </w:p>
          <w:p w:rsidR="006A2F82" w:rsidRDefault="00040E6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="006A2F82" w:rsidRPr="00B370E8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https://naurok.com.ua/test/join?gamecode=5635774</w:t>
              </w:r>
            </w:hyperlink>
          </w:p>
          <w:p w:rsidR="006A2F82" w:rsidRPr="00764D91" w:rsidRDefault="006A2F82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14.11</w:t>
            </w:r>
          </w:p>
        </w:tc>
      </w:tr>
      <w:tr w:rsidR="006B4B34" w:rsidRPr="00784D33" w:rsidTr="00BE563A">
        <w:tc>
          <w:tcPr>
            <w:tcW w:w="9571" w:type="dxa"/>
            <w:gridSpan w:val="3"/>
            <w:shd w:val="clear" w:color="auto" w:fill="92D050"/>
          </w:tcPr>
          <w:p w:rsidR="00855B52" w:rsidRDefault="00855B52" w:rsidP="006B4B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6B4B34" w:rsidRPr="00BE563A" w:rsidRDefault="006B4B34" w:rsidP="006B4B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E563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Українська література кінця ХІХ – початку ХХ ст.</w:t>
            </w:r>
          </w:p>
          <w:p w:rsidR="00BE563A" w:rsidRPr="00784D33" w:rsidRDefault="00BE563A" w:rsidP="006B4B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Характеристика змін у суспільно-політичному і культурному житті. Основні тенденції розвитку української літератури: неонародницька (С. Васильч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енко, В. Самійленко, Б. Грінчен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ко, А. Тесленко) і модерністська (П.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Карманський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М. Яцків, М. Черемшина, М. Коцюби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нський, В. Стефаник, О. Кобилян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ська, В. Винниченко та ін.) течії. Герой української літератури 10-х років ХХ століття: традиційне і новаторське.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41.</w:t>
            </w:r>
          </w:p>
        </w:tc>
        <w:tc>
          <w:tcPr>
            <w:tcW w:w="7938" w:type="dxa"/>
          </w:tcPr>
          <w:p w:rsidR="004B102C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Модернізм як естетична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революція та етапність у розви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тку самого поняття мистецтва. Мистецтво як окремішня дійсність (модерністське гасло «мистецтво для мистецтва»). Модернізм як соціальне бунт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арство: ідеї емансипації, ніцше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анства (вдосконалення людини через зміцнення духу і волі), проникнення в глибини психології людини. </w:t>
            </w:r>
          </w:p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модернізм як напрям мистецтва.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17.11</w:t>
            </w:r>
          </w:p>
        </w:tc>
      </w:tr>
      <w:tr w:rsidR="00503126" w:rsidRPr="007B7B66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42.</w:t>
            </w:r>
          </w:p>
        </w:tc>
        <w:tc>
          <w:tcPr>
            <w:tcW w:w="7938" w:type="dxa"/>
          </w:tcPr>
          <w:p w:rsidR="00F077FD" w:rsidRPr="00764D91" w:rsidRDefault="006B4B3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Модернізм як розрив із традицією класичної літератури – пошук нових виражальних засобів: жанри, символічні образи, тип оповідання. 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43.</w:t>
            </w:r>
          </w:p>
        </w:tc>
        <w:tc>
          <w:tcPr>
            <w:tcW w:w="7938" w:type="dxa"/>
          </w:tcPr>
          <w:p w:rsidR="004B102C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Імпресіонізм, експресіонізм,</w:t>
            </w:r>
            <w:r w:rsidR="00855B52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символізм, неоромантизм як різ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ні напрями модернізму. Модернізм у живописі, архітектурі, вжитковому мистецтві. </w:t>
            </w:r>
          </w:p>
          <w:p w:rsidR="00F077FD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імпресіонізм як метод і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напрям. Імпресіонізм як реалі</w:t>
            </w:r>
            <w:r w:rsidR="00855B52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тичне письмо в живописі і літературі (безпосередня фіксація вражень).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44.</w:t>
            </w:r>
          </w:p>
        </w:tc>
        <w:tc>
          <w:tcPr>
            <w:tcW w:w="7938" w:type="dxa"/>
          </w:tcPr>
          <w:p w:rsidR="00F077FD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Франко. Важливі етапи життєвого і творчого шляху І. Франка. Багатогранність громадської і творчої діяльності. Вплив І. Франка на культурне і політичне життя в Україні. Епістолярії про І. Франка.</w:t>
            </w:r>
          </w:p>
          <w:p w:rsidR="004B102C" w:rsidRPr="00764D91" w:rsidRDefault="004B102C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Тематична і жанрова різноманітність поезії І. Франка. Шлях І. Франка до модернізму.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«Поетична суперечка» з М. Воро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ним. (Послання М. Вороного «Іванові Франкові»). Ліричний герой громадянської лірик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 І. Франка – борець проти соці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ального і національного гноблення («Каменярі», «Земле моя,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всеплодющая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мати»).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24.11</w:t>
            </w:r>
          </w:p>
          <w:p w:rsidR="00C12F4E" w:rsidRPr="00784D33" w:rsidRDefault="00C12F4E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Вивчити Каменярі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46.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Патріотизм, національна ідея в поезії «Україна» зі збірки «З вершин і низин». «Декадент» – поетичне кредо І. Франка. Присвята В.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Щурату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Вираження життєствердної позиції ліричного героя-митця.</w:t>
            </w:r>
          </w:p>
          <w:p w:rsidR="004B102C" w:rsidRPr="00764D91" w:rsidRDefault="004B102C" w:rsidP="004B102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47.</w:t>
            </w:r>
          </w:p>
        </w:tc>
        <w:tc>
          <w:tcPr>
            <w:tcW w:w="7938" w:type="dxa"/>
          </w:tcPr>
          <w:p w:rsidR="00E13E6F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Поема «Мойсей» – філософське осмислення історичного шляху українського народу. Віра в його щасливе майбутнє. Проблематика твору. </w:t>
            </w:r>
          </w:p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біблійні образи в літературі.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28.11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Пролог до поеми – заповіт Франка українському народові. Елементи автобіографізму та 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авторефлексії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творі.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7B7B66" w:rsidRDefault="007B7B66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B7B66" w:rsidRDefault="007B7B66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30.11</w:t>
            </w:r>
          </w:p>
          <w:p w:rsidR="00503126" w:rsidRPr="00BE563A" w:rsidRDefault="00841659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Вив</w:t>
            </w:r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чити</w:t>
            </w:r>
            <w:proofErr w:type="spellEnd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напа</w:t>
            </w:r>
            <w:proofErr w:type="spellEnd"/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м’ять «Про</w:t>
            </w:r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</w:t>
            </w:r>
            <w:proofErr w:type="spellEnd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із поеми.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Збірка «Зів’яле листя» – «лірична драма». Широка емоційна гама почуттів ліричног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героя, утвердження невмирущос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 людських почуттів, піднесення чистого й безкорисного кохання («Ой ти, дівчино, з горіха зерня», «Чого являєшся мені...»). Домінантні образи поезії. Значення інтимної лірики у творчості І. Франка.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7B7B66" w:rsidRDefault="007B7B66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</w:t>
            </w:r>
          </w:p>
          <w:p w:rsidR="007B7B66" w:rsidRDefault="007B7B66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03126" w:rsidRPr="00BE563A" w:rsidRDefault="00841659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Вив</w:t>
            </w:r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чити</w:t>
            </w:r>
            <w:proofErr w:type="spellEnd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напа</w:t>
            </w:r>
            <w:proofErr w:type="spellEnd"/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м’ять дві поезії (на вибір).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50.</w:t>
            </w:r>
          </w:p>
        </w:tc>
        <w:tc>
          <w:tcPr>
            <w:tcW w:w="7938" w:type="dxa"/>
          </w:tcPr>
          <w:p w:rsidR="00503126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«Легенда про вічне життя»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Змістовий зв’язок твору із по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езією збірки «Зів’яле листя». Драматизм людських стосунків, роздуми про взаємність кохання.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виразного читання. Декламування поезій І. Франка.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52.</w:t>
            </w:r>
          </w:p>
        </w:tc>
        <w:tc>
          <w:tcPr>
            <w:tcW w:w="7938" w:type="dxa"/>
          </w:tcPr>
          <w:p w:rsidR="00F90507" w:rsidRPr="008B6062" w:rsidRDefault="00841659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8B6062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Контрольна робота. Пи</w:t>
            </w:r>
            <w:r w:rsidR="00BE563A" w:rsidRPr="008B6062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сьмовий твір на одну з тем: «На</w:t>
            </w:r>
            <w:r w:rsidRPr="008B6062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родна поетика – живлюще джерело інтимної лірики Івана Франка», «Актуальність поеми “Мойсей’’ І. Фр</w:t>
            </w:r>
            <w:r w:rsidR="00BE563A" w:rsidRPr="008B6062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анка для сьо</w:t>
            </w:r>
            <w:r w:rsidRPr="008B6062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годення», «Гуманістичний пафос та новаторський характер поезії І. Франка».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53.</w:t>
            </w:r>
          </w:p>
        </w:tc>
        <w:tc>
          <w:tcPr>
            <w:tcW w:w="7938" w:type="dxa"/>
          </w:tcPr>
          <w:p w:rsidR="00F90507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Франко-перекладач. Переклади творів давньогрецьк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 поетів, Мільтона, Байрона, Г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ете, Гайне, Гюґо, Міцкевича.</w:t>
            </w:r>
          </w:p>
          <w:p w:rsidR="0045623E" w:rsidRDefault="00040E6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="0045623E" w:rsidRPr="00F40C58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https://naurok.com.ua/test/join?gamecode=6882684</w:t>
              </w:r>
            </w:hyperlink>
          </w:p>
          <w:p w:rsidR="0045623E" w:rsidRPr="00764D91" w:rsidRDefault="0045623E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13E6F" w:rsidRPr="00764D91" w:rsidRDefault="00E13E6F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54.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Оповідання «</w:t>
            </w: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Сойчине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кри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ло». Синтез епосу, лірики і дра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ми. Випробування героїв першим коханням. Пристрасть і бажання виправити помилку життєвого вибору спокійного усталеного життя та холодного «естетства».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09.12</w:t>
            </w:r>
          </w:p>
        </w:tc>
      </w:tr>
      <w:tr w:rsidR="00841659" w:rsidRPr="00784D33" w:rsidTr="00784D33">
        <w:tc>
          <w:tcPr>
            <w:tcW w:w="675" w:type="dxa"/>
          </w:tcPr>
          <w:p w:rsidR="00841659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55.</w:t>
            </w:r>
          </w:p>
        </w:tc>
        <w:tc>
          <w:tcPr>
            <w:tcW w:w="7938" w:type="dxa"/>
          </w:tcPr>
          <w:p w:rsidR="00841659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Зв’язок психологічної колізії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новели із проблемою гри та при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родності. Психологічна т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рансформація персонажа як ствер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дження того, що людина може залишатись гідною свого імені.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841659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  <w:r w:rsidR="00841659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позакласного читання. І. Франко. «Перехресні стежки».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«Украдене щастя» – соці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ально-психологічна драма. Найви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значніший сценічний твір Франка. Сюжет драми, головні герої, конфлікт у творі, проблематика.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Внутрішня й міжособистісна гармонія особистості як ідейна домінанта твору. Глибина почуттів і драма героїв. Соціальні витоки особистої драми.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Засоби художнього вираження по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чуттів. Сценічне життя драми. Богдан Ступка у ролі Миколи у постановці Київського драматичного театру імені Івана Франка.</w:t>
            </w:r>
          </w:p>
          <w:p w:rsidR="00E13E6F" w:rsidRDefault="00040E6B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="0058788B" w:rsidRPr="00926FD7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https://naurok.com.ua/test/join?gamecode=1425617</w:t>
              </w:r>
            </w:hyperlink>
          </w:p>
          <w:p w:rsidR="0058788B" w:rsidRPr="00764D91" w:rsidRDefault="0058788B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Соціально-психологічна драма. «Ключі» до прочитання. Рецензія на театральну постановку драматичного твору.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60.</w:t>
            </w:r>
          </w:p>
        </w:tc>
        <w:tc>
          <w:tcPr>
            <w:tcW w:w="7938" w:type="dxa"/>
          </w:tcPr>
          <w:p w:rsidR="00F90507" w:rsidRDefault="00841659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E43B9B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Контрольна робота. Прозова і драматургічна творчість І. Франка (</w:t>
            </w:r>
            <w:r w:rsidR="009938C6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тести</w:t>
            </w:r>
            <w:r w:rsidRPr="00E43B9B"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  <w:t>).</w:t>
            </w:r>
          </w:p>
          <w:p w:rsidR="009938C6" w:rsidRDefault="00040E6B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hyperlink r:id="rId11" w:history="1">
              <w:r w:rsidR="009938C6" w:rsidRPr="00645EB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https://naurok.com.ua/test/join?gamecode=8883510</w:t>
              </w:r>
            </w:hyperlink>
          </w:p>
          <w:p w:rsidR="009938C6" w:rsidRPr="00E43B9B" w:rsidRDefault="009938C6" w:rsidP="0050312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61.</w:t>
            </w:r>
          </w:p>
        </w:tc>
        <w:tc>
          <w:tcPr>
            <w:tcW w:w="7938" w:type="dxa"/>
          </w:tcPr>
          <w:p w:rsidR="003654B3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Творчість І. Франка в загальноєвропейському і світовому контекстах.</w:t>
            </w:r>
          </w:p>
          <w:p w:rsidR="00E13E6F" w:rsidRPr="00764D91" w:rsidRDefault="00E13E6F" w:rsidP="00764D9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62-63.</w:t>
            </w:r>
          </w:p>
        </w:tc>
        <w:tc>
          <w:tcPr>
            <w:tcW w:w="7938" w:type="dxa"/>
          </w:tcPr>
          <w:p w:rsidR="00F90507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Уроки</w:t>
            </w:r>
            <w:proofErr w:type="spellEnd"/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літератури рідного </w:t>
            </w:r>
            <w:r w:rsidR="00BE563A"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краю. Літературні персоналії те</w:t>
            </w: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риторіальної громади (драматургія).</w:t>
            </w:r>
          </w:p>
          <w:p w:rsidR="00040E6B" w:rsidRDefault="00040E6B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Pr="006D4BA5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https://www.youtube.com/watch?v=mgCsiMM1u3U</w:t>
              </w:r>
            </w:hyperlink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958" w:type="dxa"/>
          </w:tcPr>
          <w:p w:rsidR="00503126" w:rsidRDefault="007B7B6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23.12</w:t>
            </w:r>
          </w:p>
          <w:p w:rsidR="00E94E11" w:rsidRPr="00784D33" w:rsidRDefault="00E94E1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077FD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64.</w:t>
            </w:r>
          </w:p>
        </w:tc>
        <w:tc>
          <w:tcPr>
            <w:tcW w:w="7938" w:type="dxa"/>
          </w:tcPr>
          <w:p w:rsidR="00F90507" w:rsidRPr="00764D91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64D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Повторення та узагальнення вивченого.</w:t>
            </w:r>
          </w:p>
          <w:p w:rsidR="00E13E6F" w:rsidRPr="00764D91" w:rsidRDefault="00E13E6F" w:rsidP="00E13E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58" w:type="dxa"/>
          </w:tcPr>
          <w:p w:rsidR="00503126" w:rsidRPr="00784D33" w:rsidRDefault="00E94E1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  <w:r w:rsidR="007B7B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</w:p>
        </w:tc>
      </w:tr>
      <w:tr w:rsidR="00F90507" w:rsidRPr="00784D33" w:rsidTr="004B102C">
        <w:tc>
          <w:tcPr>
            <w:tcW w:w="9571" w:type="dxa"/>
            <w:gridSpan w:val="3"/>
            <w:shd w:val="clear" w:color="auto" w:fill="FDE9D9" w:themeFill="accent6" w:themeFillTint="33"/>
          </w:tcPr>
          <w:p w:rsidR="00F90507" w:rsidRPr="00784D33" w:rsidRDefault="00F90507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F90507" w:rsidRPr="00BE563A" w:rsidRDefault="00F90507" w:rsidP="00BE563A">
            <w:pPr>
              <w:shd w:val="clear" w:color="auto" w:fill="FDE9D9" w:themeFill="accent6" w:themeFillTint="33"/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lang w:val="uk-UA"/>
              </w:rPr>
            </w:pPr>
            <w:r w:rsidRPr="00BE563A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lang w:val="uk-UA"/>
              </w:rPr>
              <w:t>ІІ семестр</w:t>
            </w:r>
          </w:p>
          <w:p w:rsidR="00F90507" w:rsidRPr="00784D33" w:rsidRDefault="00F90507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4B102C">
        <w:tc>
          <w:tcPr>
            <w:tcW w:w="675" w:type="dxa"/>
            <w:shd w:val="clear" w:color="auto" w:fill="FFFFFF" w:themeFill="background1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65.</w:t>
            </w:r>
          </w:p>
        </w:tc>
        <w:tc>
          <w:tcPr>
            <w:tcW w:w="7938" w:type="dxa"/>
          </w:tcPr>
          <w:p w:rsidR="003654B3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Імпресіонізм творчості М. Коцюбинського, М. Черемшини, В. Винниченка.</w:t>
            </w:r>
          </w:p>
        </w:tc>
        <w:tc>
          <w:tcPr>
            <w:tcW w:w="958" w:type="dxa"/>
          </w:tcPr>
          <w:p w:rsidR="00503126" w:rsidRPr="00784D33" w:rsidRDefault="00E94E1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  <w:r w:rsidR="007B7B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</w:p>
        </w:tc>
      </w:tr>
      <w:tr w:rsidR="00503126" w:rsidRPr="007B7B66" w:rsidTr="00784D33">
        <w:tc>
          <w:tcPr>
            <w:tcW w:w="675" w:type="dxa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66.</w:t>
            </w:r>
          </w:p>
        </w:tc>
        <w:tc>
          <w:tcPr>
            <w:tcW w:w="7938" w:type="dxa"/>
          </w:tcPr>
          <w:p w:rsidR="003654B3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Риси модернізму в літера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турі: особлива увага до внутріш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нього світу особистості; проголошення самоцінності людини та мистецтва; надання переваги творчій інтуїції; розуміння літератури як найвищого знання, що здатне проникати у найінтимніші глибини існування особистості і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одухотворювати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світ; пошук нових засобів у мистецтві (метамова, символіка, міфотворчість тощо).</w:t>
            </w:r>
          </w:p>
        </w:tc>
        <w:tc>
          <w:tcPr>
            <w:tcW w:w="958" w:type="dxa"/>
          </w:tcPr>
          <w:p w:rsidR="00503126" w:rsidRPr="00784D33" w:rsidRDefault="00E94E1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7B7B6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.12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67.</w:t>
            </w:r>
          </w:p>
        </w:tc>
        <w:tc>
          <w:tcPr>
            <w:tcW w:w="7938" w:type="dxa"/>
          </w:tcPr>
          <w:p w:rsidR="003654B3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Михайло Коцюбинський. Загальний огляд життя і творчості. Формування художнього світогляду М. Коцюбинського – від реалізму до модернізму.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68.</w:t>
            </w:r>
          </w:p>
        </w:tc>
        <w:tc>
          <w:tcPr>
            <w:tcW w:w="7938" w:type="dxa"/>
          </w:tcPr>
          <w:p w:rsidR="003654B3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Intermezzo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– яскравий приклад синкретизму творчої палітри М. Коцюбинського. Жанрова особливість твору: новела з ознаками «поезії в прозі». Нові художні принципи зображення героя – від знаковості сюжету до знаковості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мікрообразу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його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смислотворчої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сутності, де панує слово та почуття персонажа, суб’єктивне бачення себе та навколишнього світу. ТЛ: психологічна новела.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69.</w:t>
            </w:r>
          </w:p>
        </w:tc>
        <w:tc>
          <w:tcPr>
            <w:tcW w:w="7938" w:type="dxa"/>
          </w:tcPr>
          <w:p w:rsidR="003654B3" w:rsidRPr="00784D33" w:rsidRDefault="00841659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Зіставлення двох світів: люд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ського, дисгармонійного, смерто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носного, і гармонійного, досконалого, життєствердного світу природи. Зображення прир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 як засобу відтворення психо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логічного стану героя. Фізичне та душевне одужання героя, його наснага до активної праці та боротьби. Глибокий ліризм новели, інтонаційне багатство її мови, символізм. Колір як композиційний чинник у новелі.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D1545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Поетика імпресіонізму у повісті «Тіні забутих предків»: «Весь світ був як казка повна чудес, таємнича, цікава й страшна» (М. Коцюбинський). Краса рідної землі, гармонія людини і природи. Поєднання фантастичного та реального у творі. Поезія народних звичаїв, вірувань, обрядів, їхній вплив на життя гуцулів.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 образів твору. Образи-символи як засоби індивідуалізації героїв. Самобутність модерної поетики повісті.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Кохання Івана та Марічки, їхнє світовідчуття і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світоуявлення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Ідея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незнищенності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духовного начала в житті. Фольклорне тло твору. Образи. Художньо-стильові особливості повісті.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Значення творчої спадщини М. Коцюбинського для розвитку української літератури, її роль у загальноєвропейському контексті.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позакласного читання. М. Коцюбинський. «Що записано в книгу життя».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75.</w:t>
            </w:r>
          </w:p>
        </w:tc>
        <w:tc>
          <w:tcPr>
            <w:tcW w:w="7938" w:type="dxa"/>
          </w:tcPr>
          <w:p w:rsidR="003654B3" w:rsidRPr="00784D33" w:rsidRDefault="00FB39D4" w:rsidP="00950C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Читацький практикум. Імпресіоністичний твір. «Ключі» до 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прочитання. Есе як форма рефлексії про прочитане.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76.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Експресіонізм – літературно-мистецький напрям, для якого характерні посилена увага до внутрішнього світу людини, наголошення на авторсько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 світосприйнятті, нервова збу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дженість та фрагментарність оповіді, застосування символів, гротеску, поєднання протилежного тощо. ТЛ: експресіонізм.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402221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77.</w:t>
            </w:r>
          </w:p>
        </w:tc>
        <w:tc>
          <w:tcPr>
            <w:tcW w:w="7938" w:type="dxa"/>
          </w:tcPr>
          <w:p w:rsidR="00A405B8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Морально-етична проблема «провини і покари» у 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худож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ньому вираженні експресіоністів. Експресіонізм у творчості В. Стефаника, О.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Турянського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Василь Стефаник. Головні 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етапи життя і творчості. Особли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вості художнього світог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ляду письменника. Новела «Камін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ний хрест» – український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екзистенційний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вибір між життям і смертю як в особистому, так і в національному вимірах. Образ Івана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Дідуха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ТЛ: новела як малий епічний жанр; особливості сюжету і композиції новели.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79.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Довершеність художньої форми. Багатство мови, мистецтво деталі. Символи в новелі. ТЛ: роль символу у новелі.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«Новина» – новела, як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вражає силою емоційного напру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ження та драматизму. Специфіка типізації образу Гриця Летючого. Художні засоби для розкриття внутрішнього світу героя. Особливості композиції новели.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Значення творчості В. Стефаника для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розвою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української літератури.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робота. Творчість М. Коцюбинського, В. Стефаника (тестування).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83.</w:t>
            </w:r>
          </w:p>
        </w:tc>
        <w:tc>
          <w:tcPr>
            <w:tcW w:w="7938" w:type="dxa"/>
          </w:tcPr>
          <w:p w:rsidR="00BE563A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Неоромантизм як заперечення побуту «міщанського» життя, втілення мрії про сильну, мужню особистість, яка утверджує себе в протистоянні із суспільною більшістю. Стильові особливості неоромантизму (сюжет, мова творів). </w:t>
            </w:r>
          </w:p>
          <w:p w:rsidR="00A405B8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неоромантизм.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Неоромантичний твір. «Ключі» до прочитання. Літературний блог як форма рефлексії над прочитаним.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Ольга Кобилянська. Огляд життя і творчості. Особливості світобачення і світоспр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ийняття письменниці. Проблемати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ка, ідеї, жанрова палітра творчості (поезія в прозі, повісті, роман).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Новела «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Valse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melancolique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– тема мистецтва та його впливу на людину, доля талановитого митця в міщанському суспільстві. Жінка як тип нової героїні свого часу. Три жіночі образи як три тенденції модерної емансипації. Естетизм як життєва програма Софії та Ганнусі. Особливості еволюції життєвого кредо Марти.</w:t>
            </w:r>
          </w:p>
        </w:tc>
        <w:tc>
          <w:tcPr>
            <w:tcW w:w="958" w:type="dxa"/>
          </w:tcPr>
          <w:p w:rsidR="00503126" w:rsidRPr="00BE563A" w:rsidRDefault="00FB39D4" w:rsidP="0050312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Вив</w:t>
            </w:r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чити</w:t>
            </w:r>
            <w:proofErr w:type="spellEnd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напа</w:t>
            </w:r>
            <w:proofErr w:type="spellEnd"/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м’ять уривок із новели (на вибір </w:t>
            </w:r>
            <w:proofErr w:type="spellStart"/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учи</w:t>
            </w:r>
            <w:proofErr w:type="spellEnd"/>
            <w:r w:rsid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BE563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теля).</w:t>
            </w: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87.</w:t>
            </w:r>
          </w:p>
        </w:tc>
        <w:tc>
          <w:tcPr>
            <w:tcW w:w="7938" w:type="dxa"/>
          </w:tcPr>
          <w:p w:rsidR="00BE563A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Особливості композиції та образно-символічної системи новели. Елементи автобіографізму у творі. Синтез мистецтв у новелі як композиційний прийом і художній образ. </w:t>
            </w:r>
          </w:p>
          <w:p w:rsidR="00A405B8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синтез мистецтв у літературному творі.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«Людина» – перший твір в у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країнській літературі з розкрит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тя ідей емансипації. Тема долі освіченої дівчини, яка не може змиритися з бездуховністю міщанського середовища.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A405B8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Особливості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характеротворення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3654B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90.</w:t>
            </w:r>
          </w:p>
        </w:tc>
        <w:tc>
          <w:tcPr>
            <w:tcW w:w="7938" w:type="dxa"/>
          </w:tcPr>
          <w:p w:rsidR="003654B3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виразного читання. Виразне читання уривка з повісті «Людина».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3654B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Творча манера й стиль автора.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3654B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О. Кобилянська й українсь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 та західноєвропейська літера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тура. Ідеї ніцшеанства у творчості письменниці.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040E6B" w:rsidTr="00784D33">
        <w:tc>
          <w:tcPr>
            <w:tcW w:w="675" w:type="dxa"/>
          </w:tcPr>
          <w:p w:rsidR="00503126" w:rsidRPr="00784D33" w:rsidRDefault="003654B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  <w:r w:rsidR="009A45B6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Леся Українка. Життєвий і творчий шлях поетеси. Основні мотиви поетичної творчості, її неоромантичний струмінь. Вітаїстична сила, щирість почуттів ліричного героя Лесі Українки – сильної (емоціям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и, волею, інтелектом) особистос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ті, яка шукає розв’язання найгостріших духовних проблем життя.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94-95.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Утвердження незламності духу і віри людини в життєвих випробуваннях, змаганні з долею у віршах «Мріє, не зрадь!», «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Contra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spem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spero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!». Але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горичні образи поезій. Романтич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ний пафос. Афористичність мови.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96</w:t>
            </w:r>
            <w:r w:rsidR="00FB39D4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Утвердження поетичного 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слова як могутнього засобу у ви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звольній боротьбі («Слово, чому ти не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твердая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криця…»). Особливості поетичного стилю письменниці, її новаторство у галузі ритміки, строфіки.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97.</w:t>
            </w:r>
          </w:p>
        </w:tc>
        <w:tc>
          <w:tcPr>
            <w:tcW w:w="7938" w:type="dxa"/>
          </w:tcPr>
          <w:p w:rsidR="009A45B6" w:rsidRPr="00784D33" w:rsidRDefault="00FB39D4" w:rsidP="00950C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Новаторство Лесі Українки в драматургії, її інтерпретації образів світової літератури. Драма-феєрія «Лісова пісня». Оригінальність жанру. Ф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ольклорно-міфологічна і філософ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ська основа твору. Авторська рецепція українських міфів. ТЛ: драма-феєрія.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040E6B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Єдність трьох світів – композиційна особливість «Лісової пісні».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99.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Романтично-міфологічний образ Мавки.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Роздвоєність душі Лукаша.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9A45B6" w:rsidRPr="00784D33" w:rsidRDefault="009A45B6" w:rsidP="00FB39D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Бездуховність і байдужість до краси в образах Килини та матері Лукаша.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B39D4" w:rsidRPr="00784D33" w:rsidTr="00784D33">
        <w:tc>
          <w:tcPr>
            <w:tcW w:w="675" w:type="dxa"/>
          </w:tcPr>
          <w:p w:rsidR="00FB39D4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7938" w:type="dxa"/>
          </w:tcPr>
          <w:p w:rsidR="00FB39D4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«Кассандра» – новаторств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 в жанрі драматичної поеми. Ав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торська інтерпретація образу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Кассандри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античної віщунки. ТЛ: драматична поема.</w:t>
            </w:r>
          </w:p>
        </w:tc>
        <w:tc>
          <w:tcPr>
            <w:tcW w:w="958" w:type="dxa"/>
          </w:tcPr>
          <w:p w:rsidR="00FB39D4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</w:p>
          <w:p w:rsidR="009A45B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Етичні, психологічні переживання особистості у час вибору – наскрізна ідея драми. Елементи автобіографізму у творі. Художні засоби для розкриття внутрішніх переживань і 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сумнівів головної героїні.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040E6B" w:rsidTr="00784D33">
        <w:tc>
          <w:tcPr>
            <w:tcW w:w="675" w:type="dxa"/>
          </w:tcPr>
          <w:p w:rsidR="009A45B6" w:rsidRPr="00784D33" w:rsidRDefault="00BE563A" w:rsidP="009A45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104</w:t>
            </w:r>
          </w:p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9A45B6" w:rsidRPr="00784D33" w:rsidRDefault="00FB39D4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Творчість Лесі Українки в </w:t>
            </w:r>
            <w:r w:rsidR="006224D0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контексті української і західно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європейської літе</w:t>
            </w:r>
            <w:r w:rsidR="006224D0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ратури.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9A45B6" w:rsidRPr="00784D33" w:rsidRDefault="00BE563A" w:rsidP="009A45B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</w:t>
            </w:r>
          </w:p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9A45B6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Читацький практикум. Переклад художніх творів. Запозичення світових сюжетів. Відгук про твір, перекладений українською (І. Франка, Лесі Українки та інших).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7938" w:type="dxa"/>
          </w:tcPr>
          <w:p w:rsidR="009A45B6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робота. Творчість О. Кобилянської, Лесі Українки (літературний диктант і розгорнуті відповіді на запитання.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7938" w:type="dxa"/>
          </w:tcPr>
          <w:p w:rsidR="009A45B6" w:rsidRPr="00784D33" w:rsidRDefault="006224D0" w:rsidP="00950CB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Символізм як різновид модернізму. Ідейна настанова – вихід за межі буденності, прагнення «не описати, а оспівати стан душі» (М. Вороний). Філософська основа (оглядово). Ж.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Мореас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«Маніфест символізму» (1886).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7938" w:type="dxa"/>
          </w:tcPr>
          <w:p w:rsidR="009A45B6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Угруповання «Молода му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за», «Українська хата» (М. Воро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ний, Олександр Олесь, Д. За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гул, П. Тичина та ін.) Піднесен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 конкретного образу до рівня символу. Ідея самоцінності мистецтва. Витонченість поетичної форми.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Винниченко – громадський і політичний діяч. Загальна характеристика творчості: проблематика, жанрове розмаїття, стильові особливості.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Новела «Момент» (Із опо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відань тюремної </w:t>
            </w:r>
            <w:proofErr w:type="spellStart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Шехерезади</w:t>
            </w:r>
            <w:proofErr w:type="spellEnd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). Фі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лософський зміст, проблематика. Імпресіоністична манера письма автора. Особливості композиції.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7938" w:type="dxa"/>
          </w:tcPr>
          <w:p w:rsidR="00BE563A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Символічні образи. Ідея ці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нності почуття кохання; усвідом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лення скороминущості щастя. </w:t>
            </w:r>
          </w:p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символ і художній образ.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мовленнєвого розвитку. Усний твір-характеристика персонажа новели «Момент».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Творчість В. Винниченка в загальноєвропейському контексті. В. Винниченко-художник.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114.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Павло Тичина. Поетична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спадщина </w:t>
            </w:r>
            <w:proofErr w:type="spellStart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П.Тичини</w:t>
            </w:r>
            <w:proofErr w:type="spellEnd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одна з вер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шин української поезії ХХ століття. Трагізм життєвого і творчого шляху митця у тоталітарній системі.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Жанровостилістичне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багатство, ідейно-художнє новаторство митця. П. Тичина – найбільший модерніст 20-х років ХХ століття. Особлива поетика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Тичинівського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вірша: мелодика слова і музики.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7938" w:type="dxa"/>
          </w:tcPr>
          <w:p w:rsidR="00BE563A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Збірка «Сонячні кларнети» – подія європейського масштабу. Художнє осягнення ліричн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 героєм гармонії світу і дисо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нансів революційної дійсності в збірці «Сонячні кларнети». </w:t>
            </w:r>
          </w:p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ТЛ: символізм як різновид модернізму.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116 –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117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Єдність природи, почуттів людини й музики у поезіях «Арфами, арфами…», «Ви знаєте, як липа шелестить...», «Пастелі».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118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 мовленнєвого розвит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ку. Написання асоціативного етю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ду, викликаного певним художнім образом.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119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Глибина почуттів ліричного героя у поезії «О панно Інно…» та художні засоби вираження.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120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«Пам’яті тридцяти» – збірний образ ліричного героя. Історична основа поезії. Образно-символічне вираження ідеї твору.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121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Василь Стус про Павла Тичину: «Феномен доби (сходження на Голгофу слави)» (оглядово).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9A45B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122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Симфонія «Сковорода». Історія написання твору. </w:t>
            </w:r>
            <w:proofErr w:type="spellStart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Сковороди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нівська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барокова традиція в українській літературі. Жанрове новаторство. ТЛ: жанр – поема-симфонія.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123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Афористичність, алегоризм і символізм поеми. Ідея вічного пошуку гармонії буття в поемі. Прийом монологу як спосіб саморефлексії автора.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124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робота. Творчість В. Винниченка, П. Тичини (тестування).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125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позакласного читання. С.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Процюк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«Десятий рядок».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126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Богдан Лепкий. Огляд життя і творчості митця.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127</w:t>
            </w:r>
          </w:p>
        </w:tc>
        <w:tc>
          <w:tcPr>
            <w:tcW w:w="7938" w:type="dxa"/>
          </w:tcPr>
          <w:p w:rsidR="00AA5B03" w:rsidRPr="00784D33" w:rsidRDefault="006224D0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Трилогія про Івана Мазепу</w:t>
            </w:r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3-х томах і 5-ти книгах: «Мо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тря», «Не вбивай. Батурин», «Полтава», «З-під Полтави до Бендер. Крутіж». Іван Ма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зепа – як «золота доба» Гетьман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щини. ТЛ: трилогія; поняття </w:t>
            </w:r>
            <w:proofErr w:type="spellStart"/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хронотопу</w:t>
            </w:r>
            <w:proofErr w:type="spellEnd"/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; історичний роман (по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глиблено)</w:t>
            </w:r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128</w:t>
            </w:r>
          </w:p>
        </w:tc>
        <w:tc>
          <w:tcPr>
            <w:tcW w:w="7938" w:type="dxa"/>
          </w:tcPr>
          <w:p w:rsidR="00AA5B03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Історичні факти і художній вимисел у трилогії. Образ степу в романі й в українській літературній традиції та фольклорі.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129</w:t>
            </w:r>
          </w:p>
        </w:tc>
        <w:tc>
          <w:tcPr>
            <w:tcW w:w="7938" w:type="dxa"/>
          </w:tcPr>
          <w:p w:rsidR="00AA5B03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Історичні факти і художній вимисел у трилогії. Образ степу в романі й в українській літературній традиції та фольклорі.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040E6B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130</w:t>
            </w:r>
          </w:p>
        </w:tc>
        <w:tc>
          <w:tcPr>
            <w:tcW w:w="7938" w:type="dxa"/>
          </w:tcPr>
          <w:p w:rsidR="00E22C43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Ісмаїл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Гаспринський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Життєвий і творчий шлях визначного кримськотатарського педагога, громадського діяча, редактора, публіциста, письменника (оглядово). Видавнича діяльність. Газета «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Терджиман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». Педагогічна діяльність. Просвітянський рух народів ісламського Сходу –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джадидизм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131</w:t>
            </w:r>
          </w:p>
        </w:tc>
        <w:tc>
          <w:tcPr>
            <w:tcW w:w="7938" w:type="dxa"/>
          </w:tcPr>
          <w:p w:rsidR="00E22C43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Історичне оповідання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киз</w:t>
            </w:r>
            <w:proofErr w:type="spellEnd"/>
            <w:r w:rsidR="00784D33"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(«Дівчина-левиця») як прояв культурної емансипації кримськотатарського народу.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040E6B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132</w:t>
            </w:r>
          </w:p>
        </w:tc>
        <w:tc>
          <w:tcPr>
            <w:tcW w:w="7938" w:type="dxa"/>
          </w:tcPr>
          <w:p w:rsidR="00E22C43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Гульджемал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дочка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Іззета-аги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із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Учтурфана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головна героїня твору, мусульманський аналог французької народної героїні Жанни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д’Арк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133</w:t>
            </w:r>
          </w:p>
        </w:tc>
        <w:tc>
          <w:tcPr>
            <w:tcW w:w="7938" w:type="dxa"/>
          </w:tcPr>
          <w:p w:rsidR="00E22C43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Проблема взаємодії традицій та викликів нового часу й емансипації у творі.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134</w:t>
            </w:r>
          </w:p>
        </w:tc>
        <w:tc>
          <w:tcPr>
            <w:tcW w:w="7938" w:type="dxa"/>
          </w:tcPr>
          <w:p w:rsidR="002F7B2A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Контрольна робота. Письмовий твір на одну з тем: «Фольклорні елементи в романі Б. Лепкого “Мотря’’», «Історична основа та жанрові особливо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сті твору І. </w:t>
            </w:r>
            <w:proofErr w:type="spellStart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Гаспринського</w:t>
            </w:r>
            <w:proofErr w:type="spellEnd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“</w:t>
            </w:r>
            <w:proofErr w:type="spellStart"/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Арс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лан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киз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’’ (“Дівчина-левиця’’)».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135-136</w:t>
            </w:r>
          </w:p>
        </w:tc>
        <w:tc>
          <w:tcPr>
            <w:tcW w:w="7938" w:type="dxa"/>
          </w:tcPr>
          <w:p w:rsidR="002F7B2A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Уроки</w:t>
            </w:r>
            <w:proofErr w:type="spellEnd"/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літератури рідного 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краю. Літературні персоналії те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риторіальної громади (проза).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03126" w:rsidRPr="00784D33" w:rsidTr="00784D33">
        <w:tc>
          <w:tcPr>
            <w:tcW w:w="675" w:type="dxa"/>
          </w:tcPr>
          <w:p w:rsidR="00503126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-139</w:t>
            </w:r>
          </w:p>
        </w:tc>
        <w:tc>
          <w:tcPr>
            <w:tcW w:w="7938" w:type="dxa"/>
          </w:tcPr>
          <w:p w:rsidR="002F7B2A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Аналіз досягнення визнач</w:t>
            </w:r>
            <w:r w:rsidR="00BE563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ених цілей навчання, ролі вивче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ного </w:t>
            </w: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для читацького й особистісного розвитку.</w:t>
            </w:r>
          </w:p>
        </w:tc>
        <w:tc>
          <w:tcPr>
            <w:tcW w:w="958" w:type="dxa"/>
          </w:tcPr>
          <w:p w:rsidR="00503126" w:rsidRPr="00784D33" w:rsidRDefault="00503126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22C43" w:rsidRPr="00784D33" w:rsidTr="00784D33">
        <w:tc>
          <w:tcPr>
            <w:tcW w:w="675" w:type="dxa"/>
          </w:tcPr>
          <w:p w:rsidR="00E22C43" w:rsidRPr="00784D33" w:rsidRDefault="00BE563A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140</w:t>
            </w:r>
          </w:p>
        </w:tc>
        <w:tc>
          <w:tcPr>
            <w:tcW w:w="7938" w:type="dxa"/>
          </w:tcPr>
          <w:p w:rsidR="002F7B2A" w:rsidRPr="00784D33" w:rsidRDefault="00784D3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Підсумковий урок.</w:t>
            </w:r>
          </w:p>
        </w:tc>
        <w:tc>
          <w:tcPr>
            <w:tcW w:w="958" w:type="dxa"/>
          </w:tcPr>
          <w:p w:rsidR="00E22C43" w:rsidRPr="00784D33" w:rsidRDefault="00E22C43" w:rsidP="0050312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503126" w:rsidRPr="00F90507" w:rsidRDefault="00503126" w:rsidP="00503126">
      <w:pPr>
        <w:rPr>
          <w:lang w:val="uk-UA"/>
        </w:rPr>
      </w:pPr>
    </w:p>
    <w:sectPr w:rsidR="00503126" w:rsidRPr="00F90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B71A9"/>
    <w:multiLevelType w:val="hybridMultilevel"/>
    <w:tmpl w:val="BF9C3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26"/>
    <w:rsid w:val="00040E6B"/>
    <w:rsid w:val="00147FF2"/>
    <w:rsid w:val="00247F86"/>
    <w:rsid w:val="002F7B2A"/>
    <w:rsid w:val="003654B3"/>
    <w:rsid w:val="003D24FB"/>
    <w:rsid w:val="00402221"/>
    <w:rsid w:val="0045623E"/>
    <w:rsid w:val="004B102C"/>
    <w:rsid w:val="004B6B2C"/>
    <w:rsid w:val="00503126"/>
    <w:rsid w:val="00503A28"/>
    <w:rsid w:val="0058788B"/>
    <w:rsid w:val="005E24A8"/>
    <w:rsid w:val="006224D0"/>
    <w:rsid w:val="006A2F82"/>
    <w:rsid w:val="006B4B34"/>
    <w:rsid w:val="0076255E"/>
    <w:rsid w:val="00764D91"/>
    <w:rsid w:val="00784D33"/>
    <w:rsid w:val="007B7B66"/>
    <w:rsid w:val="00841659"/>
    <w:rsid w:val="00843B20"/>
    <w:rsid w:val="00855B52"/>
    <w:rsid w:val="008B6062"/>
    <w:rsid w:val="00950CBC"/>
    <w:rsid w:val="00954935"/>
    <w:rsid w:val="009858B7"/>
    <w:rsid w:val="009938C6"/>
    <w:rsid w:val="009A45B6"/>
    <w:rsid w:val="009C6976"/>
    <w:rsid w:val="00A24963"/>
    <w:rsid w:val="00A405B8"/>
    <w:rsid w:val="00AA5B03"/>
    <w:rsid w:val="00BD2F1B"/>
    <w:rsid w:val="00BE563A"/>
    <w:rsid w:val="00C12F4E"/>
    <w:rsid w:val="00C2489D"/>
    <w:rsid w:val="00D15451"/>
    <w:rsid w:val="00E13E6F"/>
    <w:rsid w:val="00E22C43"/>
    <w:rsid w:val="00E43B9B"/>
    <w:rsid w:val="00E83F06"/>
    <w:rsid w:val="00E94E11"/>
    <w:rsid w:val="00F077FD"/>
    <w:rsid w:val="00F81382"/>
    <w:rsid w:val="00F827FD"/>
    <w:rsid w:val="00F90507"/>
    <w:rsid w:val="00FA4283"/>
    <w:rsid w:val="00FB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E6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A2F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3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69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3E6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A2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urok.com.ua/test/join?gamecode=56357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watch?v=mgCsiMM1u3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urok.com.ua/test/join?gamecode=888351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naurok.com.ua/test/join?gamecode=14256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aurok.com.ua/test/join?gamecode=688268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B092E-3AD3-496B-826E-35E301CC7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15</Pages>
  <Words>3745</Words>
  <Characters>21347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Катерина Анатоліївна</cp:lastModifiedBy>
  <cp:revision>21</cp:revision>
  <dcterms:created xsi:type="dcterms:W3CDTF">2022-08-29T08:46:00Z</dcterms:created>
  <dcterms:modified xsi:type="dcterms:W3CDTF">2022-12-24T17:54:00Z</dcterms:modified>
</cp:coreProperties>
</file>